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0719" w14:textId="77777777" w:rsidR="001879A5" w:rsidRDefault="001879A5" w:rsidP="001879A5">
      <w:pPr>
        <w:pStyle w:val="Default"/>
        <w:framePr w:w="2220" w:wrap="auto" w:vAnchor="page" w:hAnchor="page" w:x="1164" w:y="1414"/>
        <w:rPr>
          <w:rFonts w:ascii="JDIOO L+ Arial MT" w:hAnsi="JDIOO L+ Arial MT" w:cs="JDIOO L+ Arial MT"/>
          <w:sz w:val="14"/>
          <w:szCs w:val="14"/>
        </w:rPr>
      </w:pPr>
      <w:r>
        <w:rPr>
          <w:rFonts w:ascii="JDIOO L+ Arial MT" w:hAnsi="JDIOO L+ Arial MT" w:cs="JDIOO L+ Arial MT"/>
          <w:noProof/>
          <w:sz w:val="14"/>
          <w:szCs w:val="14"/>
        </w:rPr>
        <mc:AlternateContent>
          <mc:Choice Requires="wpc">
            <w:drawing>
              <wp:inline distT="0" distB="0" distL="0" distR="0" wp14:anchorId="468D9541" wp14:editId="40A3A8DE">
                <wp:extent cx="914400" cy="93345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34DCCF4" id="Canvas 2" o:spid="_x0000_s1026" editas="canvas" style="width:1in;height:73.5pt;mso-position-horizontal-relative:char;mso-position-vertical-relative:line" coordsize="9144,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mfsPjbAAAABQEAAA8AAABkcnMv&#10;ZG93bnJldi54bWxMj0FLxDAQhe+C/yGM4EXcdLWuS226iCCI4MFdhT1Om7GpJpPSpLv135t60csw&#10;jze8+V65mZwVBxpC51nBcpGBIG687rhV8LZ7vFyDCBFZo/VMCr4pwKY6PSmx0P7Ir3TYxlakEA4F&#10;KjAx9oWUoTHkMCx8T5y8Dz84jEkOrdQDHlO4s/Iqy1bSYcfpg8GeHgw1X9vRKXhuVhefy3rcu/XL&#10;u7m+sfunuMuVOj+b7u9ARJri3zHM+AkdqsRU+5F1EFZBKhJ/5+zleZL1vNxmIKtS/q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AZn7D4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9334;visibility:visible;mso-wrap-style:square">
                  <v:fill o:detectmouseclick="t"/>
                  <v:path o:connecttype="none"/>
                </v:shape>
                <w10:anchorlock/>
              </v:group>
            </w:pict>
          </mc:Fallback>
        </mc:AlternateContent>
      </w:r>
    </w:p>
    <w:p w14:paraId="433510BD" w14:textId="77777777" w:rsidR="001879A5" w:rsidRDefault="001879A5" w:rsidP="001879A5">
      <w:pPr>
        <w:pStyle w:val="Default"/>
        <w:framePr w:w="2220" w:wrap="auto" w:vAnchor="page" w:hAnchor="page" w:x="1164" w:y="1414"/>
        <w:rPr>
          <w:rFonts w:ascii="JDIOO L+ Arial MT" w:hAnsi="JDIOO L+ Arial MT" w:cs="JDIOO L+ Arial MT"/>
          <w:sz w:val="14"/>
          <w:szCs w:val="14"/>
        </w:rPr>
      </w:pPr>
    </w:p>
    <w:p w14:paraId="65D00783" w14:textId="77777777" w:rsidR="001879A5" w:rsidRDefault="001879A5" w:rsidP="001879A5">
      <w:pPr>
        <w:pStyle w:val="Default"/>
        <w:framePr w:w="2220" w:wrap="auto" w:vAnchor="page" w:hAnchor="page" w:x="1164" w:y="1414"/>
        <w:rPr>
          <w:rFonts w:ascii="JDIOO L+ Arial MT" w:hAnsi="JDIOO L+ Arial MT" w:cs="JDIOO L+ Arial MT"/>
          <w:sz w:val="14"/>
          <w:szCs w:val="14"/>
        </w:rPr>
      </w:pPr>
    </w:p>
    <w:p w14:paraId="78BD1928" w14:textId="77777777" w:rsidR="001879A5" w:rsidRPr="00813EBD" w:rsidRDefault="001879A5" w:rsidP="001879A5">
      <w:pPr>
        <w:pStyle w:val="Default"/>
        <w:framePr w:w="2220" w:wrap="auto" w:vAnchor="page" w:hAnchor="page" w:x="1164" w:y="1414"/>
        <w:rPr>
          <w:rFonts w:ascii="JDIOO L+ Arial MT" w:hAnsi="JDIOO L+ Arial MT" w:cs="JDIOO L+ Arial MT"/>
          <w:sz w:val="14"/>
          <w:szCs w:val="14"/>
        </w:rPr>
      </w:pPr>
    </w:p>
    <w:p w14:paraId="097B1B4E" w14:textId="77777777" w:rsidR="001879A5" w:rsidRDefault="001879A5" w:rsidP="001879A5">
      <w:pPr>
        <w:pStyle w:val="Default"/>
        <w:rPr>
          <w:sz w:val="20"/>
          <w:szCs w:val="20"/>
        </w:rPr>
      </w:pPr>
      <w:r>
        <w:rPr>
          <w:noProof/>
        </w:rPr>
        <w:drawing>
          <wp:anchor distT="0" distB="0" distL="114300" distR="114300" simplePos="0" relativeHeight="251659264" behindDoc="0" locked="0" layoutInCell="1" allowOverlap="1" wp14:anchorId="619226B6" wp14:editId="3EE3FAB2">
            <wp:simplePos x="0" y="0"/>
            <wp:positionH relativeFrom="column">
              <wp:posOffset>400929</wp:posOffset>
            </wp:positionH>
            <wp:positionV relativeFrom="paragraph">
              <wp:posOffset>-52900</wp:posOffset>
            </wp:positionV>
            <wp:extent cx="918210" cy="937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937260"/>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                                S</w:t>
      </w:r>
      <w:r>
        <w:rPr>
          <w:b/>
          <w:bCs/>
          <w:sz w:val="20"/>
          <w:szCs w:val="20"/>
        </w:rPr>
        <w:t>TATE OF</w:t>
      </w:r>
      <w:r>
        <w:rPr>
          <w:b/>
          <w:bCs/>
          <w:sz w:val="23"/>
          <w:szCs w:val="23"/>
        </w:rPr>
        <w:t xml:space="preserve"> </w:t>
      </w:r>
      <w:smartTag w:uri="urn:schemas-microsoft-com:office:smarttags" w:element="State">
        <w:smartTag w:uri="urn:schemas-microsoft-com:office:smarttags" w:element="place">
          <w:r>
            <w:rPr>
              <w:b/>
              <w:bCs/>
              <w:sz w:val="23"/>
              <w:szCs w:val="23"/>
            </w:rPr>
            <w:t>A</w:t>
          </w:r>
          <w:r>
            <w:rPr>
              <w:b/>
              <w:bCs/>
              <w:sz w:val="20"/>
              <w:szCs w:val="20"/>
            </w:rPr>
            <w:t>LABAMA</w:t>
          </w:r>
        </w:smartTag>
      </w:smartTag>
    </w:p>
    <w:p w14:paraId="52D337E8" w14:textId="77777777" w:rsidR="001879A5" w:rsidRDefault="001879A5" w:rsidP="001879A5">
      <w:pPr>
        <w:pStyle w:val="Default"/>
        <w:spacing w:line="168" w:lineRule="atLeast"/>
        <w:rPr>
          <w:rFonts w:ascii="JDIOO L+ Arial MT" w:hAnsi="JDIOO L+ Arial MT" w:cs="JDIOO L+ Arial MT"/>
          <w:sz w:val="14"/>
          <w:szCs w:val="14"/>
        </w:rPr>
      </w:pPr>
      <w:r>
        <w:rPr>
          <w:rFonts w:ascii="JDIOO L+ Arial MT" w:hAnsi="JDIOO L+ Arial MT" w:cs="JDIOO L+ Arial MT"/>
          <w:sz w:val="14"/>
          <w:szCs w:val="14"/>
        </w:rPr>
        <w:t xml:space="preserve">                                                   PUBLIC SERVICE COMMISSION</w:t>
      </w:r>
    </w:p>
    <w:p w14:paraId="0C149E72" w14:textId="77777777" w:rsidR="001879A5" w:rsidRDefault="001879A5" w:rsidP="001879A5">
      <w:pPr>
        <w:pStyle w:val="Default"/>
        <w:spacing w:line="168" w:lineRule="atLeast"/>
        <w:rPr>
          <w:rFonts w:ascii="JDIOO L+ Arial MT" w:hAnsi="JDIOO L+ Arial MT" w:cs="JDIOO L+ Arial MT"/>
          <w:sz w:val="14"/>
          <w:szCs w:val="14"/>
        </w:rPr>
      </w:pPr>
      <w:r>
        <w:rPr>
          <w:rFonts w:ascii="JDIOO L+ Arial MT" w:hAnsi="JDIOO L+ Arial MT" w:cs="JDIOO L+ Arial MT"/>
          <w:sz w:val="14"/>
          <w:szCs w:val="14"/>
        </w:rPr>
        <w:t xml:space="preserve">                                                               P.O. </w:t>
      </w:r>
      <w:smartTag w:uri="urn:schemas-microsoft-com:office:smarttags" w:element="PostalCode">
        <w:smartTag w:uri="urn:schemas-microsoft-com:office:smarttags" w:element="PostalCode">
          <w:r>
            <w:rPr>
              <w:rFonts w:ascii="JDIOO L+ Arial MT" w:hAnsi="JDIOO L+ Arial MT" w:cs="JDIOO L+ Arial MT"/>
              <w:sz w:val="14"/>
              <w:szCs w:val="14"/>
            </w:rPr>
            <w:t>BOX</w:t>
          </w:r>
        </w:smartTag>
        <w:r>
          <w:rPr>
            <w:rFonts w:ascii="JDIOO L+ Arial MT" w:hAnsi="JDIOO L+ Arial MT" w:cs="JDIOO L+ Arial MT"/>
            <w:sz w:val="14"/>
            <w:szCs w:val="14"/>
          </w:rPr>
          <w:t xml:space="preserve"> 304260</w:t>
        </w:r>
      </w:smartTag>
    </w:p>
    <w:p w14:paraId="0E0F22C1" w14:textId="77777777" w:rsidR="001879A5" w:rsidRDefault="001879A5" w:rsidP="001879A5">
      <w:pPr>
        <w:pStyle w:val="Default"/>
        <w:spacing w:line="168" w:lineRule="atLeast"/>
        <w:rPr>
          <w:rFonts w:ascii="JDIOO L+ Arial MT" w:hAnsi="JDIOO L+ Arial MT" w:cs="JDIOO L+ Arial MT"/>
          <w:sz w:val="14"/>
          <w:szCs w:val="14"/>
        </w:rPr>
      </w:pPr>
      <w:r>
        <w:rPr>
          <w:rFonts w:ascii="JDIOO L+ Arial MT" w:hAnsi="JDIOO L+ Arial MT" w:cs="JDIOO L+ Arial MT"/>
          <w:sz w:val="14"/>
          <w:szCs w:val="14"/>
        </w:rPr>
        <w:t xml:space="preserve">                                                 </w:t>
      </w:r>
      <w:smartTag w:uri="urn:schemas-microsoft-com:office:smarttags" w:element="PostalCode">
        <w:smartTag w:uri="urn:schemas-microsoft-com:office:smarttags" w:element="PostalCode">
          <w:r>
            <w:rPr>
              <w:rFonts w:ascii="JDIOO L+ Arial MT" w:hAnsi="JDIOO L+ Arial MT" w:cs="JDIOO L+ Arial MT"/>
              <w:sz w:val="14"/>
              <w:szCs w:val="14"/>
            </w:rPr>
            <w:t>MONTGOMERY</w:t>
          </w:r>
        </w:smartTag>
        <w:r>
          <w:rPr>
            <w:rFonts w:ascii="JDIOO L+ Arial MT" w:hAnsi="JDIOO L+ Arial MT" w:cs="JDIOO L+ Arial MT"/>
            <w:sz w:val="14"/>
            <w:szCs w:val="14"/>
          </w:rPr>
          <w:t xml:space="preserve">, </w:t>
        </w:r>
        <w:smartTag w:uri="urn:schemas-microsoft-com:office:smarttags" w:element="PostalCode">
          <w:r>
            <w:rPr>
              <w:rFonts w:ascii="JDIOO L+ Arial MT" w:hAnsi="JDIOO L+ Arial MT" w:cs="JDIOO L+ Arial MT"/>
              <w:sz w:val="14"/>
              <w:szCs w:val="14"/>
            </w:rPr>
            <w:t>ALABAMA</w:t>
          </w:r>
        </w:smartTag>
        <w:r>
          <w:rPr>
            <w:rFonts w:ascii="JDIOO L+ Arial MT" w:hAnsi="JDIOO L+ Arial MT" w:cs="JDIOO L+ Arial MT"/>
            <w:sz w:val="14"/>
            <w:szCs w:val="14"/>
          </w:rPr>
          <w:t xml:space="preserve"> </w:t>
        </w:r>
        <w:smartTag w:uri="urn:schemas-microsoft-com:office:smarttags" w:element="PostalCode">
          <w:r>
            <w:rPr>
              <w:rFonts w:ascii="JDIOO L+ Arial MT" w:hAnsi="JDIOO L+ Arial MT" w:cs="JDIOO L+ Arial MT"/>
              <w:sz w:val="14"/>
              <w:szCs w:val="14"/>
            </w:rPr>
            <w:t>36130</w:t>
          </w:r>
        </w:smartTag>
      </w:smartTag>
      <w:r>
        <w:rPr>
          <w:rFonts w:ascii="JDIOO L+ Arial MT" w:hAnsi="JDIOO L+ Arial MT" w:cs="JDIOO L+ Arial MT"/>
          <w:sz w:val="14"/>
          <w:szCs w:val="14"/>
        </w:rPr>
        <w:t xml:space="preserve"> </w:t>
      </w:r>
    </w:p>
    <w:p w14:paraId="75B50773" w14:textId="77777777" w:rsidR="001879A5" w:rsidRDefault="001879A5" w:rsidP="001879A5">
      <w:pPr>
        <w:pStyle w:val="Default"/>
        <w:spacing w:line="386" w:lineRule="atLeast"/>
        <w:rPr>
          <w:rFonts w:ascii="JDIOP L+ Arial Narrow" w:hAnsi="JDIOP L+ Arial Narrow" w:cs="JDIOP L+ Arial Narrow"/>
          <w:sz w:val="16"/>
          <w:szCs w:val="16"/>
        </w:rPr>
      </w:pPr>
    </w:p>
    <w:p w14:paraId="3CEBAF9A" w14:textId="77777777" w:rsidR="001879A5" w:rsidRDefault="001879A5" w:rsidP="001879A5">
      <w:pPr>
        <w:pStyle w:val="Default"/>
        <w:spacing w:line="386" w:lineRule="atLeast"/>
        <w:rPr>
          <w:rFonts w:ascii="JDIOP L+ Arial Narrow" w:hAnsi="JDIOP L+ Arial Narrow" w:cs="JDIOP L+ Arial Narrow"/>
          <w:sz w:val="16"/>
          <w:szCs w:val="16"/>
        </w:rPr>
      </w:pPr>
    </w:p>
    <w:p w14:paraId="38BC8548" w14:textId="77777777" w:rsidR="001879A5" w:rsidRDefault="001879A5" w:rsidP="001879A5">
      <w:pPr>
        <w:pStyle w:val="Default"/>
        <w:spacing w:line="386" w:lineRule="atLeast"/>
        <w:rPr>
          <w:rFonts w:ascii="JDIOP L+ Arial Narrow" w:hAnsi="JDIOP L+ Arial Narrow" w:cs="JDIOP L+ Arial Narrow"/>
          <w:sz w:val="16"/>
          <w:szCs w:val="16"/>
        </w:rPr>
      </w:pPr>
    </w:p>
    <w:p w14:paraId="3351E8EF" w14:textId="77777777" w:rsidR="001879A5" w:rsidRDefault="001879A5" w:rsidP="001879A5">
      <w:pPr>
        <w:pStyle w:val="Default"/>
        <w:spacing w:line="360" w:lineRule="auto"/>
        <w:rPr>
          <w:rFonts w:ascii="JDIOP L+ Arial Narrow" w:hAnsi="JDIOP L+ Arial Narrow" w:cs="JDIOP L+ Arial Narrow"/>
          <w:sz w:val="12"/>
          <w:szCs w:val="12"/>
        </w:rPr>
      </w:pPr>
      <w:r>
        <w:rPr>
          <w:rFonts w:ascii="JDIOP L+ Arial Narrow" w:hAnsi="JDIOP L+ Arial Narrow" w:cs="JDIOP L+ Arial Narrow"/>
          <w:sz w:val="16"/>
          <w:szCs w:val="16"/>
        </w:rPr>
        <w:t xml:space="preserve">TWINKLE ANDRESS CAVANAUGH, </w:t>
      </w:r>
      <w:r>
        <w:rPr>
          <w:rFonts w:ascii="JDIOP L+ Arial Narrow" w:hAnsi="JDIOP L+ Arial Narrow" w:cs="JDIOP L+ Arial Narrow"/>
          <w:sz w:val="12"/>
          <w:szCs w:val="12"/>
        </w:rPr>
        <w:t xml:space="preserve">PRESIDENT </w:t>
      </w:r>
      <w:r>
        <w:rPr>
          <w:rFonts w:ascii="JDIOP L+ Arial Narrow" w:hAnsi="JDIOP L+ Arial Narrow" w:cs="JDIOP L+ Arial Narrow"/>
          <w:sz w:val="12"/>
          <w:szCs w:val="12"/>
        </w:rPr>
        <w:tab/>
      </w:r>
      <w:r>
        <w:rPr>
          <w:rFonts w:ascii="JDIOP L+ Arial Narrow" w:hAnsi="JDIOP L+ Arial Narrow" w:cs="JDIOP L+ Arial Narrow"/>
          <w:sz w:val="12"/>
          <w:szCs w:val="12"/>
        </w:rPr>
        <w:tab/>
      </w:r>
      <w:r>
        <w:rPr>
          <w:rFonts w:ascii="JDIOP L+ Arial Narrow" w:hAnsi="JDIOP L+ Arial Narrow" w:cs="JDIOP L+ Arial Narrow"/>
          <w:sz w:val="12"/>
          <w:szCs w:val="12"/>
        </w:rPr>
        <w:tab/>
      </w:r>
      <w:r>
        <w:rPr>
          <w:rFonts w:ascii="JDIOP L+ Arial Narrow" w:hAnsi="JDIOP L+ Arial Narrow" w:cs="JDIOP L+ Arial Narrow"/>
          <w:sz w:val="12"/>
          <w:szCs w:val="12"/>
        </w:rPr>
        <w:tab/>
      </w:r>
      <w:r>
        <w:rPr>
          <w:rFonts w:ascii="JDIOP L+ Arial Narrow" w:hAnsi="JDIOP L+ Arial Narrow" w:cs="JDIOP L+ Arial Narrow"/>
          <w:sz w:val="12"/>
          <w:szCs w:val="12"/>
        </w:rPr>
        <w:tab/>
      </w:r>
      <w:r>
        <w:rPr>
          <w:rFonts w:ascii="JDIOP L+ Arial Narrow" w:hAnsi="JDIOP L+ Arial Narrow" w:cs="JDIOP L+ Arial Narrow"/>
          <w:sz w:val="12"/>
          <w:szCs w:val="12"/>
        </w:rPr>
        <w:tab/>
      </w:r>
      <w:r>
        <w:rPr>
          <w:rFonts w:ascii="JDIOP L+ Arial Narrow" w:hAnsi="JDIOP L+ Arial Narrow" w:cs="JDIOP L+ Arial Narrow"/>
          <w:sz w:val="12"/>
          <w:szCs w:val="12"/>
        </w:rPr>
        <w:tab/>
      </w:r>
      <w:r>
        <w:rPr>
          <w:rFonts w:ascii="JDIOP L+ Arial Narrow" w:hAnsi="JDIOP L+ Arial Narrow" w:cs="JDIOP L+ Arial Narrow"/>
          <w:sz w:val="16"/>
          <w:szCs w:val="16"/>
        </w:rPr>
        <w:t xml:space="preserve">JOHN A. GARNER, </w:t>
      </w:r>
      <w:r>
        <w:rPr>
          <w:rFonts w:ascii="JDIOP L+ Arial Narrow" w:hAnsi="JDIOP L+ Arial Narrow" w:cs="JDIOP L+ Arial Narrow"/>
          <w:sz w:val="12"/>
          <w:szCs w:val="12"/>
        </w:rPr>
        <w:t>EXECUTIVE DIRECTOR</w:t>
      </w:r>
    </w:p>
    <w:p w14:paraId="6861E121" w14:textId="77777777" w:rsidR="001879A5" w:rsidRDefault="001879A5" w:rsidP="001879A5">
      <w:pPr>
        <w:pStyle w:val="Default"/>
        <w:spacing w:line="360" w:lineRule="auto"/>
        <w:rPr>
          <w:rFonts w:ascii="JDIOP L+ Arial Narrow" w:hAnsi="JDIOP L+ Arial Narrow" w:cs="JDIOP L+ Arial Narrow"/>
          <w:sz w:val="12"/>
          <w:szCs w:val="12"/>
        </w:rPr>
      </w:pPr>
      <w:r>
        <w:rPr>
          <w:rFonts w:ascii="JDIOP L+ Arial Narrow" w:hAnsi="JDIOP L+ Arial Narrow" w:cs="JDIOP L+ Arial Narrow"/>
          <w:sz w:val="16"/>
          <w:szCs w:val="16"/>
        </w:rPr>
        <w:t xml:space="preserve">JEREMY H. ODEN, </w:t>
      </w:r>
      <w:r>
        <w:rPr>
          <w:rFonts w:ascii="JDIOP L+ Arial Narrow" w:hAnsi="JDIOP L+ Arial Narrow" w:cs="JDIOP L+ Arial Narrow"/>
          <w:sz w:val="12"/>
          <w:szCs w:val="12"/>
        </w:rPr>
        <w:t xml:space="preserve">ASSOCIATE COMMISSIONER </w:t>
      </w:r>
    </w:p>
    <w:p w14:paraId="0E0693B2" w14:textId="77777777" w:rsidR="001879A5" w:rsidRDefault="001879A5" w:rsidP="001879A5">
      <w:pPr>
        <w:pStyle w:val="Default"/>
        <w:spacing w:line="360" w:lineRule="auto"/>
        <w:rPr>
          <w:rFonts w:ascii="JDIOP L+ Arial Narrow" w:hAnsi="JDIOP L+ Arial Narrow" w:cs="JDIOP L+ Arial Narrow"/>
          <w:sz w:val="12"/>
          <w:szCs w:val="12"/>
        </w:rPr>
      </w:pPr>
      <w:r>
        <w:rPr>
          <w:rFonts w:ascii="JDIOP L+ Arial Narrow" w:hAnsi="JDIOP L+ Arial Narrow" w:cs="JDIOP L+ Arial Narrow"/>
          <w:sz w:val="16"/>
          <w:szCs w:val="16"/>
        </w:rPr>
        <w:t xml:space="preserve">CHRIS “CHIP” BEEKER, JR. </w:t>
      </w:r>
      <w:r>
        <w:rPr>
          <w:rFonts w:ascii="JDIOP L+ Arial Narrow" w:hAnsi="JDIOP L+ Arial Narrow" w:cs="JDIOP L+ Arial Narrow"/>
          <w:sz w:val="12"/>
          <w:szCs w:val="12"/>
        </w:rPr>
        <w:t xml:space="preserve">ASSOCIATE COMMISSIONER </w:t>
      </w:r>
    </w:p>
    <w:p w14:paraId="2D5CCBF0" w14:textId="77777777" w:rsidR="001879A5" w:rsidRPr="00114981" w:rsidRDefault="001879A5" w:rsidP="001879A5"/>
    <w:p w14:paraId="5C087979" w14:textId="6BE87616" w:rsidR="001879A5" w:rsidRPr="00AA4B30" w:rsidRDefault="001879A5" w:rsidP="001879A5">
      <w:pPr>
        <w:rPr>
          <w:b/>
        </w:rPr>
      </w:pPr>
      <w:r w:rsidRPr="00F520A6">
        <w:rPr>
          <w:b/>
        </w:rPr>
        <w:t>FOR IMMEDIATE RELEASE</w:t>
      </w:r>
      <w:r w:rsidRPr="00AA4B30">
        <w:rPr>
          <w:b/>
        </w:rPr>
        <w:tab/>
      </w:r>
      <w:r w:rsidRPr="00AA4B30">
        <w:rPr>
          <w:b/>
        </w:rPr>
        <w:tab/>
        <w:t xml:space="preserve">                                </w:t>
      </w:r>
      <w:r w:rsidRPr="00AA4B30">
        <w:rPr>
          <w:b/>
        </w:rPr>
        <w:tab/>
      </w:r>
      <w:r w:rsidR="00DC4356">
        <w:rPr>
          <w:b/>
        </w:rPr>
        <w:tab/>
      </w:r>
      <w:r w:rsidRPr="00AA4B30">
        <w:rPr>
          <w:b/>
        </w:rPr>
        <w:t xml:space="preserve">    </w:t>
      </w:r>
      <w:r w:rsidR="00D11365">
        <w:rPr>
          <w:b/>
        </w:rPr>
        <w:t xml:space="preserve"> </w:t>
      </w:r>
      <w:r w:rsidRPr="00AA4B30">
        <w:rPr>
          <w:b/>
        </w:rPr>
        <w:t xml:space="preserve">  Contact: </w:t>
      </w:r>
      <w:r w:rsidR="00DC4356">
        <w:rPr>
          <w:b/>
        </w:rPr>
        <w:t>John Free</w:t>
      </w:r>
    </w:p>
    <w:p w14:paraId="4C28F524" w14:textId="6906DCCF" w:rsidR="001879A5" w:rsidRDefault="001879A5" w:rsidP="001879A5">
      <w:pPr>
        <w:jc w:val="both"/>
        <w:rPr>
          <w:b/>
        </w:rPr>
      </w:pPr>
      <w:r w:rsidRPr="00AA4B30">
        <w:rPr>
          <w:b/>
        </w:rPr>
        <w:t xml:space="preserve">April </w:t>
      </w:r>
      <w:r w:rsidR="00DC4356">
        <w:rPr>
          <w:b/>
        </w:rPr>
        <w:t>1</w:t>
      </w:r>
      <w:r w:rsidRPr="00AA4B30">
        <w:rPr>
          <w:b/>
        </w:rPr>
        <w:t>, 202</w:t>
      </w:r>
      <w:r w:rsidR="00DC4356">
        <w:rPr>
          <w:b/>
        </w:rPr>
        <w:t>2</w:t>
      </w:r>
      <w:r w:rsidRPr="00AA4B30">
        <w:rPr>
          <w:b/>
        </w:rPr>
        <w:tab/>
      </w:r>
      <w:r w:rsidRPr="00AA4B30">
        <w:rPr>
          <w:b/>
        </w:rPr>
        <w:tab/>
      </w:r>
      <w:r w:rsidRPr="00AA4B30">
        <w:rPr>
          <w:b/>
        </w:rPr>
        <w:tab/>
      </w:r>
      <w:r w:rsidRPr="00AA4B30">
        <w:rPr>
          <w:b/>
        </w:rPr>
        <w:tab/>
      </w:r>
      <w:r w:rsidRPr="00AA4B30">
        <w:rPr>
          <w:b/>
        </w:rPr>
        <w:tab/>
      </w:r>
      <w:r w:rsidRPr="00AA4B30">
        <w:rPr>
          <w:b/>
        </w:rPr>
        <w:tab/>
        <w:t xml:space="preserve">                             </w:t>
      </w:r>
      <w:r>
        <w:rPr>
          <w:b/>
        </w:rPr>
        <w:t xml:space="preserve">        </w:t>
      </w:r>
      <w:r w:rsidRPr="00AA4B30">
        <w:rPr>
          <w:b/>
        </w:rPr>
        <w:t xml:space="preserve">         </w:t>
      </w:r>
      <w:r w:rsidRPr="00AA4B30">
        <w:rPr>
          <w:b/>
        </w:rPr>
        <w:tab/>
      </w:r>
      <w:r>
        <w:rPr>
          <w:b/>
        </w:rPr>
        <w:t xml:space="preserve">   </w:t>
      </w:r>
      <w:r w:rsidRPr="00AA4B30">
        <w:rPr>
          <w:b/>
        </w:rPr>
        <w:t xml:space="preserve"> (334) 242-5868</w:t>
      </w:r>
    </w:p>
    <w:p w14:paraId="5A514C47" w14:textId="77777777" w:rsidR="001879A5" w:rsidRPr="00E30FB4" w:rsidRDefault="001879A5" w:rsidP="001879A5">
      <w:pPr>
        <w:jc w:val="both"/>
        <w:rPr>
          <w:bCs/>
        </w:rPr>
      </w:pPr>
    </w:p>
    <w:p w14:paraId="7BE836B3" w14:textId="77777777" w:rsidR="001879A5" w:rsidRPr="00C249CB" w:rsidRDefault="001879A5" w:rsidP="001879A5">
      <w:pPr>
        <w:jc w:val="center"/>
        <w:rPr>
          <w:b/>
        </w:rPr>
      </w:pPr>
    </w:p>
    <w:p w14:paraId="16877B59" w14:textId="7FD1F276" w:rsidR="001879A5" w:rsidRPr="00E30FB4" w:rsidRDefault="001879A5" w:rsidP="001879A5">
      <w:pPr>
        <w:jc w:val="center"/>
        <w:rPr>
          <w:b/>
          <w:sz w:val="32"/>
          <w:szCs w:val="32"/>
        </w:rPr>
      </w:pPr>
      <w:r w:rsidRPr="00E30FB4">
        <w:rPr>
          <w:b/>
          <w:sz w:val="32"/>
          <w:szCs w:val="32"/>
        </w:rPr>
        <w:t xml:space="preserve">ALABAMIANS </w:t>
      </w:r>
      <w:r w:rsidR="00613FC5">
        <w:rPr>
          <w:b/>
          <w:sz w:val="32"/>
          <w:szCs w:val="32"/>
        </w:rPr>
        <w:t>REMINDED</w:t>
      </w:r>
      <w:r w:rsidRPr="00E30FB4">
        <w:rPr>
          <w:b/>
          <w:sz w:val="32"/>
          <w:szCs w:val="32"/>
        </w:rPr>
        <w:t xml:space="preserve"> TO CALL 811 BEFORE DIGGING</w:t>
      </w:r>
    </w:p>
    <w:p w14:paraId="6693C4CB" w14:textId="05D34E7A" w:rsidR="001879A5" w:rsidRDefault="001879A5" w:rsidP="001879A5">
      <w:pPr>
        <w:jc w:val="center"/>
        <w:rPr>
          <w:sz w:val="23"/>
          <w:szCs w:val="23"/>
        </w:rPr>
      </w:pPr>
    </w:p>
    <w:p w14:paraId="3CAD9502" w14:textId="6426D9D2" w:rsidR="00FD20E4" w:rsidRDefault="00FD20E4" w:rsidP="007610AA">
      <w:pPr>
        <w:pStyle w:val="NormalWeb"/>
        <w:spacing w:before="0" w:beforeAutospacing="0" w:after="240" w:afterAutospacing="0"/>
        <w:jc w:val="both"/>
        <w:rPr>
          <w:color w:val="0E101A"/>
        </w:rPr>
      </w:pPr>
      <w:r>
        <w:rPr>
          <w:rStyle w:val="Strong"/>
          <w:color w:val="0E101A"/>
        </w:rPr>
        <w:t>Montgomery, Alabama</w:t>
      </w:r>
      <w:r>
        <w:rPr>
          <w:color w:val="0E101A"/>
        </w:rPr>
        <w:t xml:space="preserve"> – The Alabama Public Service Commission (APSC) recognizes April as National Safe Digging Month. Homeowners planning to do outdoor projects such as landscaping, installing a fence, or adding a deck onto </w:t>
      </w:r>
      <w:r w:rsidR="00DC3B43">
        <w:rPr>
          <w:color w:val="0E101A"/>
        </w:rPr>
        <w:t>their</w:t>
      </w:r>
      <w:r>
        <w:rPr>
          <w:color w:val="0E101A"/>
        </w:rPr>
        <w:t xml:space="preserve"> home, are encouraged to call 811 first. Knowing where underground utility lines are buried before you start a project can protect you from the risk of serious bodily injury, service disruptions, and unnecessary repairs due to damaged gas, electric, communications, water, and sewer lines.</w:t>
      </w:r>
    </w:p>
    <w:p w14:paraId="6A3A4F22" w14:textId="77777777" w:rsidR="00FD20E4" w:rsidRDefault="00FD20E4" w:rsidP="007610AA">
      <w:pPr>
        <w:pStyle w:val="NormalWeb"/>
        <w:spacing w:before="0" w:beforeAutospacing="0" w:after="240" w:afterAutospacing="0"/>
        <w:jc w:val="both"/>
        <w:rPr>
          <w:color w:val="0E101A"/>
        </w:rPr>
      </w:pPr>
      <w:r>
        <w:rPr>
          <w:color w:val="0E101A"/>
        </w:rPr>
        <w:t xml:space="preserve">“We encourage homeowners and professional contractors to take precautions by calling 811 at least two days prior to digging. </w:t>
      </w:r>
      <w:r>
        <w:t>It is the only way to know which utilities are buried in your area,</w:t>
      </w:r>
      <w:r>
        <w:rPr>
          <w:color w:val="0E101A"/>
        </w:rPr>
        <w:t>” says Commission President Twinkle Andres Cavanaugh.</w:t>
      </w:r>
    </w:p>
    <w:p w14:paraId="59FAAA49" w14:textId="77777777" w:rsidR="00FD20E4" w:rsidRPr="00E91FC6" w:rsidRDefault="00FD20E4" w:rsidP="007610AA">
      <w:pPr>
        <w:pStyle w:val="NormalWeb"/>
        <w:spacing w:before="0" w:beforeAutospacing="0" w:after="240" w:afterAutospacing="0"/>
        <w:jc w:val="both"/>
      </w:pPr>
      <w:r w:rsidRPr="00E91FC6">
        <w:rPr>
          <w:shd w:val="clear" w:color="auto" w:fill="FFFFFF"/>
        </w:rPr>
        <w:t xml:space="preserve">The service is free and required by law before any </w:t>
      </w:r>
      <w:r>
        <w:rPr>
          <w:shd w:val="clear" w:color="auto" w:fill="FFFFFF"/>
        </w:rPr>
        <w:t>excavation</w:t>
      </w:r>
      <w:r w:rsidRPr="00E91FC6">
        <w:rPr>
          <w:shd w:val="clear" w:color="auto" w:fill="FFFFFF"/>
        </w:rPr>
        <w:t xml:space="preserve"> can begin.</w:t>
      </w:r>
      <w:r>
        <w:rPr>
          <w:shd w:val="clear" w:color="auto" w:fill="FFFFFF"/>
        </w:rPr>
        <w:t xml:space="preserve"> Once a utility company is notified, the company will send a representative to your property to mark undergound lines with paint and flags.</w:t>
      </w:r>
    </w:p>
    <w:p w14:paraId="006391AF" w14:textId="66C9F105" w:rsidR="00FD20E4" w:rsidRDefault="00FD20E4" w:rsidP="007610AA">
      <w:pPr>
        <w:pStyle w:val="NormalWeb"/>
        <w:spacing w:before="0" w:beforeAutospacing="0" w:after="240" w:afterAutospacing="0"/>
        <w:jc w:val="both"/>
        <w:rPr>
          <w:color w:val="0E101A"/>
        </w:rPr>
      </w:pPr>
      <w:r>
        <w:rPr>
          <w:color w:val="0E101A"/>
        </w:rPr>
        <w:t xml:space="preserve">Alabama 811 is </w:t>
      </w:r>
      <w:r w:rsidR="00A44973">
        <w:rPr>
          <w:color w:val="0E101A"/>
        </w:rPr>
        <w:t xml:space="preserve">also </w:t>
      </w:r>
      <w:r>
        <w:rPr>
          <w:color w:val="0E101A"/>
        </w:rPr>
        <w:t>teaming up with the </w:t>
      </w:r>
      <w:r>
        <w:rPr>
          <w:rStyle w:val="Strong"/>
          <w:color w:val="0E101A"/>
        </w:rPr>
        <w:t>Nextdoor</w:t>
      </w:r>
      <w:r>
        <w:rPr>
          <w:color w:val="0E101A"/>
        </w:rPr>
        <w:t> app to enhance damage prevention. Families will be able to use this form of communication to seek advice, exchange local recommendations, and share neighborhood information.</w:t>
      </w:r>
    </w:p>
    <w:p w14:paraId="277A7B92" w14:textId="4D7D1B60" w:rsidR="007610AA" w:rsidRDefault="00621FCE" w:rsidP="007610AA">
      <w:pPr>
        <w:pStyle w:val="NormalWeb"/>
        <w:spacing w:before="0" w:beforeAutospacing="0" w:after="240" w:afterAutospacing="0"/>
        <w:jc w:val="both"/>
        <w:rPr>
          <w:color w:val="0E101A"/>
        </w:rPr>
      </w:pPr>
      <w:r>
        <w:rPr>
          <w:color w:val="0E101A"/>
        </w:rPr>
        <w:t xml:space="preserve">“811 is a valuable source to ensure safety and precaution before digging. The partnership with the Nextdoor app will only enhance awareness and the importance of dialing 811,” says Commissioner Chris “Chip” Beeker, Jr.   </w:t>
      </w:r>
    </w:p>
    <w:p w14:paraId="06D88DEA" w14:textId="486E9AD8" w:rsidR="00FD20E4" w:rsidRDefault="00FD20E4" w:rsidP="007610AA">
      <w:pPr>
        <w:pStyle w:val="NormalWeb"/>
        <w:spacing w:before="0" w:beforeAutospacing="0" w:after="240" w:afterAutospacing="0"/>
        <w:jc w:val="both"/>
        <w:rPr>
          <w:color w:val="0E101A"/>
        </w:rPr>
      </w:pPr>
      <w:r>
        <w:rPr>
          <w:color w:val="0E101A"/>
        </w:rPr>
        <w:t xml:space="preserve">The APSC will hold its regularly scheduled monthly meeting on Tuesday, April </w:t>
      </w:r>
      <w:r w:rsidR="00DC4356">
        <w:rPr>
          <w:color w:val="0E101A"/>
        </w:rPr>
        <w:t>5</w:t>
      </w:r>
      <w:r>
        <w:rPr>
          <w:color w:val="0E101A"/>
        </w:rPr>
        <w:t>, 202</w:t>
      </w:r>
      <w:r w:rsidR="00DC4356">
        <w:rPr>
          <w:color w:val="0E101A"/>
        </w:rPr>
        <w:t>2</w:t>
      </w:r>
      <w:r>
        <w:rPr>
          <w:color w:val="0E101A"/>
        </w:rPr>
        <w:t xml:space="preserve">, at 10:00 A.M. in the Carl L. Evans Chief Administrative Law Judge Hearing Complex, RSA Union Building, Room 900, 100 North Union Street, Montgomery, Alabama. Immediately afterward, Commissioners will sign a </w:t>
      </w:r>
      <w:r w:rsidRPr="00FD2218">
        <w:rPr>
          <w:color w:val="0E101A"/>
        </w:rPr>
        <w:t>Resolution to recognize</w:t>
      </w:r>
      <w:r>
        <w:rPr>
          <w:color w:val="0E101A"/>
        </w:rPr>
        <w:t xml:space="preserve"> </w:t>
      </w:r>
      <w:r w:rsidRPr="00F47114">
        <w:rPr>
          <w:b/>
          <w:bCs/>
          <w:color w:val="0E101A"/>
        </w:rPr>
        <w:t>April</w:t>
      </w:r>
      <w:r>
        <w:rPr>
          <w:color w:val="0E101A"/>
        </w:rPr>
        <w:t xml:space="preserve"> as </w:t>
      </w:r>
      <w:r>
        <w:rPr>
          <w:rStyle w:val="Emphasis"/>
          <w:b/>
          <w:bCs/>
          <w:color w:val="0E101A"/>
        </w:rPr>
        <w:t>“811 Safe Digging Month.”</w:t>
      </w:r>
      <w:r w:rsidR="00882FD8">
        <w:rPr>
          <w:rStyle w:val="Emphasis"/>
          <w:b/>
          <w:bCs/>
          <w:color w:val="0E101A"/>
        </w:rPr>
        <w:t xml:space="preserve"> </w:t>
      </w:r>
      <w:r>
        <w:rPr>
          <w:color w:val="0E101A"/>
        </w:rPr>
        <w:t xml:space="preserve"> For more information, please contact </w:t>
      </w:r>
      <w:r w:rsidR="00DC4356">
        <w:rPr>
          <w:color w:val="0E101A"/>
        </w:rPr>
        <w:t>John Free</w:t>
      </w:r>
      <w:r>
        <w:rPr>
          <w:color w:val="0E101A"/>
        </w:rPr>
        <w:t xml:space="preserve"> at (334)242-5868 or visit the Commission’s website at </w:t>
      </w:r>
      <w:hyperlink r:id="rId6" w:tgtFrame="_blank" w:history="1">
        <w:r>
          <w:rPr>
            <w:rStyle w:val="Hyperlink"/>
            <w:color w:val="4A6EE0"/>
          </w:rPr>
          <w:t>http://www.psc.state.al.us/</w:t>
        </w:r>
      </w:hyperlink>
    </w:p>
    <w:p w14:paraId="3CC90B59" w14:textId="20E3592C" w:rsidR="00FD20E4" w:rsidRDefault="00FD20E4" w:rsidP="00795A57">
      <w:pPr>
        <w:pStyle w:val="NormalWeb"/>
        <w:spacing w:before="0" w:beforeAutospacing="0" w:after="240" w:afterAutospacing="0"/>
        <w:jc w:val="center"/>
        <w:rPr>
          <w:rStyle w:val="Strong"/>
          <w:color w:val="0E101A"/>
        </w:rPr>
      </w:pPr>
      <w:r>
        <w:rPr>
          <w:rStyle w:val="Strong"/>
          <w:color w:val="0E101A"/>
        </w:rPr>
        <w:t>###</w:t>
      </w:r>
    </w:p>
    <w:p w14:paraId="4CE0AB40" w14:textId="1946D1BA" w:rsidR="007610AA" w:rsidRDefault="007610AA" w:rsidP="00795A57">
      <w:pPr>
        <w:pStyle w:val="NormalWeb"/>
        <w:spacing w:before="0" w:beforeAutospacing="0" w:after="240" w:afterAutospacing="0"/>
        <w:jc w:val="center"/>
        <w:rPr>
          <w:color w:val="0E101A"/>
        </w:rPr>
      </w:pPr>
    </w:p>
    <w:p w14:paraId="167657DE" w14:textId="77777777" w:rsidR="00FD20E4" w:rsidRPr="00AE642F" w:rsidRDefault="00FD20E4" w:rsidP="001879A5">
      <w:pPr>
        <w:jc w:val="center"/>
        <w:rPr>
          <w:sz w:val="23"/>
          <w:szCs w:val="23"/>
        </w:rPr>
      </w:pPr>
    </w:p>
    <w:sectPr w:rsidR="00FD20E4" w:rsidRPr="00AE642F" w:rsidSect="00DA10A7">
      <w:pgSz w:w="12240" w:h="15840" w:code="1"/>
      <w:pgMar w:top="1800" w:right="1037" w:bottom="720" w:left="965"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DIOP M+ Copperplate Gothic">
    <w:altName w:val="Copperplate Gothic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DIOO L+ Arial MT">
    <w:altName w:val="Arial"/>
    <w:panose1 w:val="00000000000000000000"/>
    <w:charset w:val="00"/>
    <w:family w:val="swiss"/>
    <w:notTrueType/>
    <w:pitch w:val="default"/>
    <w:sig w:usb0="00000003" w:usb1="00000000" w:usb2="00000000" w:usb3="00000000" w:csb0="00000001" w:csb1="00000000"/>
  </w:font>
  <w:font w:name="JDIOP L+ Arial 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A5"/>
    <w:rsid w:val="00043F79"/>
    <w:rsid w:val="001879A5"/>
    <w:rsid w:val="003F6DF9"/>
    <w:rsid w:val="00600833"/>
    <w:rsid w:val="00613FC5"/>
    <w:rsid w:val="00621FCE"/>
    <w:rsid w:val="007610AA"/>
    <w:rsid w:val="00784946"/>
    <w:rsid w:val="00795A57"/>
    <w:rsid w:val="00882FD8"/>
    <w:rsid w:val="00986B06"/>
    <w:rsid w:val="00A44973"/>
    <w:rsid w:val="00B67E0D"/>
    <w:rsid w:val="00BF6F39"/>
    <w:rsid w:val="00D11365"/>
    <w:rsid w:val="00DA10A7"/>
    <w:rsid w:val="00DC3B43"/>
    <w:rsid w:val="00DC4356"/>
    <w:rsid w:val="00F4714F"/>
    <w:rsid w:val="00FD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FD6A1B6"/>
  <w15:chartTrackingRefBased/>
  <w15:docId w15:val="{A0B08066-A8BD-4CC0-9207-6A5F2BB2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79A5"/>
    <w:pPr>
      <w:widowControl w:val="0"/>
      <w:autoSpaceDE w:val="0"/>
      <w:autoSpaceDN w:val="0"/>
      <w:adjustRightInd w:val="0"/>
      <w:spacing w:after="0" w:line="240" w:lineRule="auto"/>
    </w:pPr>
    <w:rPr>
      <w:rFonts w:ascii="JDIOP M+ Copperplate Gothic" w:eastAsia="Times New Roman" w:hAnsi="JDIOP M+ Copperplate Gothic" w:cs="JDIOP M+ Copperplate Gothic"/>
      <w:color w:val="000000"/>
      <w:sz w:val="24"/>
      <w:szCs w:val="24"/>
    </w:rPr>
  </w:style>
  <w:style w:type="character" w:styleId="Hyperlink">
    <w:name w:val="Hyperlink"/>
    <w:basedOn w:val="DefaultParagraphFont"/>
    <w:uiPriority w:val="99"/>
    <w:rsid w:val="001879A5"/>
    <w:rPr>
      <w:rFonts w:cs="Times New Roman"/>
      <w:color w:val="0563C1" w:themeColor="hyperlink"/>
      <w:u w:val="single"/>
    </w:rPr>
  </w:style>
  <w:style w:type="paragraph" w:styleId="NormalWeb">
    <w:name w:val="Normal (Web)"/>
    <w:basedOn w:val="Normal"/>
    <w:uiPriority w:val="99"/>
    <w:unhideWhenUsed/>
    <w:rsid w:val="001879A5"/>
    <w:pPr>
      <w:spacing w:before="100" w:beforeAutospacing="1" w:after="100" w:afterAutospacing="1"/>
    </w:pPr>
  </w:style>
  <w:style w:type="character" w:styleId="Strong">
    <w:name w:val="Strong"/>
    <w:basedOn w:val="DefaultParagraphFont"/>
    <w:uiPriority w:val="22"/>
    <w:qFormat/>
    <w:rsid w:val="001879A5"/>
    <w:rPr>
      <w:b/>
      <w:bCs/>
    </w:rPr>
  </w:style>
  <w:style w:type="paragraph" w:styleId="BalloonText">
    <w:name w:val="Balloon Text"/>
    <w:basedOn w:val="Normal"/>
    <w:link w:val="BalloonTextChar"/>
    <w:uiPriority w:val="99"/>
    <w:semiHidden/>
    <w:unhideWhenUsed/>
    <w:rsid w:val="0018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A5"/>
    <w:rPr>
      <w:rFonts w:ascii="Segoe UI" w:eastAsia="Times New Roman" w:hAnsi="Segoe UI" w:cs="Segoe UI"/>
      <w:sz w:val="18"/>
      <w:szCs w:val="18"/>
    </w:rPr>
  </w:style>
  <w:style w:type="character" w:styleId="Emphasis">
    <w:name w:val="Emphasis"/>
    <w:uiPriority w:val="20"/>
    <w:qFormat/>
    <w:rsid w:val="00FD2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sc.state.al.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19C8-AEB6-4F9E-9EBB-EE8350B1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Delancey, Jerry</dc:creator>
  <cp:keywords/>
  <dc:description/>
  <cp:lastModifiedBy>John Free</cp:lastModifiedBy>
  <cp:revision>2</cp:revision>
  <cp:lastPrinted>2021-03-30T16:42:00Z</cp:lastPrinted>
  <dcterms:created xsi:type="dcterms:W3CDTF">2022-03-31T17:39:00Z</dcterms:created>
  <dcterms:modified xsi:type="dcterms:W3CDTF">2022-03-31T17:39:00Z</dcterms:modified>
</cp:coreProperties>
</file>